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СК-578/08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ОБРАЗОВАНИЯ И НАУКИ</w:t>
      </w:r>
    </w:p>
    <w:p>
      <w:pPr>
        <w:pStyle w:val="2"/>
        <w:jc w:val="center"/>
      </w:pPr>
      <w:r>
        <w:rPr>
          <w:sz w:val="20"/>
        </w:rPr>
        <w:t xml:space="preserve">N 01-350/13-01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18 декабря 2020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СНИЖЕНИИ ДОКУМЕНТАЦИОННОЙ НАГРУЗКИ УЧИТЕЛЕЙ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многочисленными обращениями учителей о растущей документационной нагрузке, не связанной с их должностными обязанностями, а также в соответствии с результатами, полученными в ходе проведенного Минпросвещения России мониторинга в связи с принятием Федерального </w:t>
      </w:r>
      <w:r>
        <w:rPr>
          <w:sz w:val="20"/>
        </w:rPr>
        <w:t xml:space="preserve">закона</w:t>
      </w:r>
      <w:r>
        <w:rPr>
          <w:sz w:val="20"/>
        </w:rPr>
        <w:t xml:space="preserve"> от 31 июля 2020 г. N 304-ФЗ "О внесении изменений в Федеральный закон "Об образовании в Российской Федерации" по вопросам воспитания обучающихся" и переходом ряда субъектов Российской Федерации на реализацию образовательных программ с применением электронного обучения и дистанционных образовательных технологий, вопрос о сокращении документационной нагрузки учителей стоит на контроле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решения указанной проблемы Минпросвещения России направляет рекомендуемый </w:t>
      </w:r>
      <w:r>
        <w:rPr>
          <w:sz w:val="20"/>
        </w:rPr>
        <w:t xml:space="preserve">Перечень</w:t>
      </w:r>
      <w:r>
        <w:rPr>
          <w:sz w:val="20"/>
        </w:rPr>
        <w:t xml:space="preserve"> документов, разрабатываемых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организаций, подготовленный совместно с Федеральной службой по надзору в сфере образования и науки.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Одновременно обращаем внимание, что виды работ, связанные с ведением иной документации, не входят в непосредственные </w:t>
      </w:r>
      <w:r>
        <w:rPr>
          <w:sz w:val="20"/>
        </w:rPr>
        <w:t xml:space="preserve">обязанности</w:t>
      </w:r>
      <w:r>
        <w:rPr>
          <w:sz w:val="20"/>
        </w:rPr>
        <w:t xml:space="preserve"> учителя или учителя, выполняющего функции классного руководителя, и осуществляются с письменного согласия работника с указанием в трудовом договоре содержания работ, срока их выполнения и размера оплаты (в соответствии с положениями </w:t>
      </w:r>
      <w:r>
        <w:rPr>
          <w:sz w:val="20"/>
        </w:rPr>
        <w:t xml:space="preserve">Особенностей</w:t>
      </w:r>
      <w:r>
        <w:rPr>
          <w:sz w:val="20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деятельность, утвержденных приказом Минобрнауки России от 11 мая 2016 г. N 536).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Федеральной службы по надзору</w:t>
      </w:r>
    </w:p>
    <w:p>
      <w:pPr>
        <w:pStyle w:val="0"/>
        <w:jc w:val="right"/>
      </w:pPr>
      <w:r>
        <w:rPr>
          <w:sz w:val="20"/>
        </w:rPr>
        <w:t xml:space="preserve">в сфере образования и науки</w:t>
      </w:r>
    </w:p>
    <w:p>
      <w:pPr>
        <w:pStyle w:val="0"/>
        <w:jc w:val="right"/>
      </w:pPr>
      <w:r>
        <w:rPr>
          <w:sz w:val="20"/>
        </w:rPr>
        <w:t xml:space="preserve">А.А.МУЗАЕВ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РЕКОМЕНДУЕМЫЙ ПЕРЕЧЕНЬ</w:t>
      </w:r>
    </w:p>
    <w:p>
      <w:pPr>
        <w:pStyle w:val="2"/>
        <w:jc w:val="center"/>
      </w:pPr>
      <w:r>
        <w:rPr>
          <w:sz w:val="20"/>
        </w:rPr>
        <w:t xml:space="preserve">ДОКУМЕНТОВ, РАЗРАБАТЫВАЕМЫХ В ТОМ ЧИСЛЕ В СООТВЕТСТВИИ</w:t>
      </w:r>
    </w:p>
    <w:p>
      <w:pPr>
        <w:pStyle w:val="2"/>
        <w:jc w:val="center"/>
      </w:pPr>
      <w:r>
        <w:rPr>
          <w:sz w:val="20"/>
        </w:rPr>
        <w:t xml:space="preserve">С ФЕДЕРАЛЬНЫМИ ГОСУДАРСТВЕННЫМИ ОБРАЗОВАТЕЛЬНЫМИ</w:t>
      </w:r>
    </w:p>
    <w:p>
      <w:pPr>
        <w:pStyle w:val="2"/>
        <w:jc w:val="center"/>
      </w:pPr>
      <w:r>
        <w:rPr>
          <w:sz w:val="20"/>
        </w:rPr>
        <w:t xml:space="preserve">СТАНДАРТАМИ ОБЩЕГО ОБРАЗОВАНИЯ, ОБРАЗОВАТЕЛЬНОЙ</w:t>
      </w:r>
    </w:p>
    <w:p>
      <w:pPr>
        <w:pStyle w:val="2"/>
        <w:jc w:val="center"/>
      </w:pPr>
      <w:r>
        <w:rPr>
          <w:sz w:val="20"/>
        </w:rPr>
        <w:t xml:space="preserve">ОРГАНИЗАЦИЕЙ, РЕАЛИЗУЮЩЕЙ ОСНОВНЫЕ ОБРАЗОВАТЕЛЬНЫЕ</w:t>
      </w:r>
    </w:p>
    <w:p>
      <w:pPr>
        <w:pStyle w:val="2"/>
        <w:jc w:val="center"/>
      </w:pPr>
      <w:r>
        <w:rPr>
          <w:sz w:val="20"/>
        </w:rPr>
        <w:t xml:space="preserve">ПРОГРАММЫ НАЧАЛЬНОГО ОБЩЕГО, ОСНОВНОГО ОБЩЕГО</w:t>
      </w:r>
    </w:p>
    <w:p>
      <w:pPr>
        <w:pStyle w:val="2"/>
        <w:jc w:val="center"/>
      </w:pPr>
      <w:r>
        <w:rPr>
          <w:sz w:val="20"/>
        </w:rPr>
        <w:t xml:space="preserve">И СРЕДНЕГО ОБЩЕГО ОБРАЗОВАНИЯ, С УЧАСТИЕМ</w:t>
      </w:r>
    </w:p>
    <w:p>
      <w:pPr>
        <w:pStyle w:val="2"/>
        <w:jc w:val="center"/>
      </w:pPr>
      <w:r>
        <w:rPr>
          <w:sz w:val="20"/>
        </w:rPr>
        <w:t xml:space="preserve">УЧИТЕЛЕЙ УКАЗАННЫХ ОРГАНИЗАЦИЙ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6"/>
        <w:gridCol w:w="2835"/>
        <w:gridCol w:w="1984"/>
        <w:gridCol w:w="1814"/>
        <w:gridCol w:w="1757"/>
      </w:tblGrid>
      <w:tr>
        <w:tc>
          <w:tcPr>
            <w:tcW w:w="6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Разработчики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Рекомендуемая периодичность обновления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Комментарий</w:t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Основная образовательная программа для каждого из уровней общего образования, в которую(ые) включаются: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образовательной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сайте образовательной организации и 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развития универсальных учебных действий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с участием учителей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программа учебных предметов, курсов, включая содержание, планируемые результаты и тематическое планирование с указанием количества часов по каждой теме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работы с отстающими обучающимися, демонстрирующими стабильно низкие образовательные результаты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Учитель, профильные специалисты образовательной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Часть рабочей программы, при наличии обучающихся, демонстрирующих стабильно низкие образовательные результаты</w:t>
            </w:r>
          </w:p>
        </w:tc>
      </w:tr>
      <w:tr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программа курсов внеурочной деятельности, включая содержание, планируемые результаты и тематическое планирование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Для педагогов, реализующих такие курсы</w:t>
            </w:r>
          </w:p>
        </w:tc>
      </w:tr>
      <w:tr>
        <w:tc>
          <w:tcPr>
            <w:tcW w:w="6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Рабочая программа воспитания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образовательной организации, учителя и классные руководители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(план работы) с обучающимися, состоящими на внутришкольном учете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 - классный руководитель, профильные специалисты образовательной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Часть рабочей программы воспитания, при наличии обучающихся, состоящих на внутришкольном учете</w:t>
            </w:r>
          </w:p>
        </w:tc>
      </w:tr>
      <w:tr>
        <w:tc>
          <w:tcPr>
            <w:vMerge w:val="continue"/>
          </w:tcPr>
          <w:p/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План воспитательной работы учителя - классного руководителя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 - классный руководитель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Календарный план воспитательной работы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образовательной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коррекционной работы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Профильные специалисты образовательной организации совместно с учителем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Разрабатывается при наличии обучающихся с ограниченными возможностями здоровья и инвалидов</w:t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1.6.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Учебный план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образовательной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1.7.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Календарный учебный график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Администрация образовательной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1.8.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План внеурочной деятельности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руководителя образовательной организации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Ежегодная актуализация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 учета успеваемости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Учитель, учитель - классный руководитель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Журнал группы продленного дня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ежедневно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При работе в группе продленного дня</w:t>
            </w:r>
          </w:p>
        </w:tc>
      </w:tr>
      <w:tr>
        <w:tc>
          <w:tcPr>
            <w:tcW w:w="626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Материалы личного дела обучающихся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Учитель - классный руководитель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Весь период обучения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pgSz w:w="11906" w:h="16838"/>
      <w:pgMar w:top="567" w:right="567" w:bottom="567" w:left="567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N СК-578/08, Рособрнадзора N 01-350/13-01 от 18.12.2020
"О снижении документационной нагрузки учителей"</dc:title>
  <dcterms:created xsi:type="dcterms:W3CDTF">2024-01-29T12:09:46Z</dcterms:created>
</cp:coreProperties>
</file>