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СК-773/03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01-141/01-01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22 декабря 2022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СНИЖЕНИИ</w:t>
      </w:r>
    </w:p>
    <w:p>
      <w:pPr>
        <w:pStyle w:val="2"/>
        <w:jc w:val="center"/>
      </w:pPr>
      <w:r>
        <w:rPr>
          <w:sz w:val="20"/>
        </w:rPr>
        <w:t xml:space="preserve">БЮРОКРАТИЧЕСКОЙ НАГРУЗКИ НА ОБРАЗОВАТЕЛЬНЫЕ ОРГАНИЗАЦИИ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Минпросвещения России совместно с Рособрнадзором в рамках мониторинга региональных систем образования по вопросам эффективности реализации приоритетных задач государственной политики в сфере образования отмечает многочисленные случаи направления в адрес общеобразовательных организаций писем, обращений и поручений различных общественных объединений, непрофильных федеральных и региональных органов исполнительной власти по вопросу привлечения обучающихся и педагогических работников к участию в мероприятиях и проектах, не связанных с реализацией собственно основных образовательных программ, в том числе рабочих программ воспитания и календарных планов воспитательной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происходит необоснованное увеличение бюрократической нагрузки на педагогических работников и учебной нагрузки на обучающихся, что влечет за собой неисполнение основной образовательной программы, нарушение </w:t>
      </w:r>
      <w:r>
        <w:rPr>
          <w:sz w:val="20"/>
        </w:rPr>
        <w:t xml:space="preserve">части 6.1 статьи 47</w:t>
      </w:r>
      <w:r>
        <w:rPr>
          <w:sz w:val="20"/>
        </w:rPr>
        <w:t xml:space="preserve"> Федерального закона от 29 декабря 2012 г. N 273-ФЗ "Об образовании в Российской Федерации" (часть 6.1 введена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14 июля 2022 г. N 298-ФЗ) и </w:t>
      </w:r>
      <w:r>
        <w:rPr>
          <w:sz w:val="20"/>
        </w:rPr>
        <w:t xml:space="preserve">приказа</w:t>
      </w:r>
      <w:r>
        <w:rPr>
          <w:sz w:val="20"/>
        </w:rPr>
        <w:t xml:space="preserve"> Минпросвещения России от 21 июля 2022 г.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(зарегистрирован Минюстом России 22 августа 2022 г., регистрационный N 69724).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изложенным просим обеспечить контроль за направлением в адрес региональных органов исполнительной власти в сфере образования и муниципальных органов управления образованием, общеобразовательных организаций только согласованные с Минпросвещения России запросы и требования в части, касающейся организации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запросов от общероссийских общественных организаций (движений), государственных и негосударственных организаций различных организационно-правовых форм (за исключением запросов, поступающих от государственных органов, осуществляющих деятельность по защите прав и свобод человека и гражданина, охране общественного порядка, правопорядка и законности в обществе и государстве) рекомендовать данным организациям содержание указанных запросов согласовывать с Минпросвещения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просим рекомендовать органам управления в сфере образования и общеобразовательным организациям принимать участие в мероприятиях и проектах, реализация которых не урегулирована законодательством об образовании в Российской Федерации, только по согласованию с Минпросвещения России.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567" w:right="567" w:bottom="567" w:left="567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N СК-773/03, Рособрнадзора N 01-141/01-01 от 22.12.2022
"О снижении бюрократической нагрузки на образовательные организации"</dc:title>
  <dcterms:created xsi:type="dcterms:W3CDTF">2024-01-29T12:10:32Z</dcterms:created>
</cp:coreProperties>
</file>