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28E3">
      <w:pPr>
        <w:pStyle w:val="ConsPlusNormal"/>
        <w:jc w:val="both"/>
        <w:outlineLvl w:val="0"/>
      </w:pPr>
      <w:bookmarkStart w:id="0" w:name="_GoBack"/>
      <w:bookmarkEnd w:id="0"/>
    </w:p>
    <w:p w:rsidR="00000000" w:rsidRDefault="00DB28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B28E3">
      <w:pPr>
        <w:pStyle w:val="ConsPlusTitle"/>
        <w:jc w:val="center"/>
      </w:pPr>
    </w:p>
    <w:p w:rsidR="00000000" w:rsidRDefault="00DB28E3">
      <w:pPr>
        <w:pStyle w:val="ConsPlusTitle"/>
        <w:jc w:val="center"/>
      </w:pPr>
      <w:r>
        <w:t>ПОСТАНОВЛЕНИЕ</w:t>
      </w:r>
    </w:p>
    <w:p w:rsidR="00000000" w:rsidRDefault="00DB28E3">
      <w:pPr>
        <w:pStyle w:val="ConsPlusTitle"/>
        <w:jc w:val="center"/>
      </w:pPr>
      <w:r>
        <w:t>от 10 ноября 2023 г. N 1890</w:t>
      </w:r>
    </w:p>
    <w:p w:rsidR="00000000" w:rsidRDefault="00DB28E3">
      <w:pPr>
        <w:pStyle w:val="ConsPlusTitle"/>
        <w:jc w:val="center"/>
      </w:pPr>
    </w:p>
    <w:p w:rsidR="00000000" w:rsidRDefault="00DB28E3">
      <w:pPr>
        <w:pStyle w:val="ConsPlusTitle"/>
        <w:jc w:val="center"/>
      </w:pPr>
      <w:r>
        <w:t>ОБ УТВЕРЖДЕНИИ ПРАВИЛ</w:t>
      </w:r>
    </w:p>
    <w:p w:rsidR="00000000" w:rsidRDefault="00DB28E3">
      <w:pPr>
        <w:pStyle w:val="ConsPlusTitle"/>
        <w:jc w:val="center"/>
      </w:pPr>
      <w:r>
        <w:t>ПОДТВЕРЖДЕНИЯ ДОКУМЕНТОВ ОБ ОБРАЗОВАНИИ</w:t>
      </w:r>
    </w:p>
    <w:p w:rsidR="00000000" w:rsidRDefault="00DB28E3">
      <w:pPr>
        <w:pStyle w:val="ConsPlusTitle"/>
        <w:jc w:val="center"/>
      </w:pPr>
      <w:r>
        <w:t>И (ИЛИ) О КВАЛИФИКАЦИИ</w:t>
      </w:r>
    </w:p>
    <w:p w:rsidR="00000000" w:rsidRDefault="00DB28E3">
      <w:pPr>
        <w:pStyle w:val="ConsPlusNormal"/>
        <w:jc w:val="center"/>
      </w:pPr>
    </w:p>
    <w:p w:rsidR="00000000" w:rsidRDefault="00DB28E3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статьей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подтверждения док</w:t>
      </w:r>
      <w:r>
        <w:t>ументов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DB28E3">
      <w:pPr>
        <w:pStyle w:val="ConsPlusNormal"/>
        <w:spacing w:before="240"/>
        <w:ind w:firstLine="540"/>
        <w:jc w:val="both"/>
      </w:pPr>
      <w:hyperlink r:id="rId8" w:tooltip="Постановление Правительства РФ от 20.07.2013 N 611 (ред. от 17.05.2016) &quot;Об утверждении Правил подтверждения документов об образовании и (или) о квалифик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2013 г. N 611 "Об утверждении Правил подтверждения докумен</w:t>
      </w:r>
      <w:r>
        <w:t>тов об образовании и (или) о квалификации" (Собрание законодательства Российской Федерации, 2013, N 30, ст. 4120);</w:t>
      </w:r>
    </w:p>
    <w:p w:rsidR="00000000" w:rsidRDefault="00DB28E3">
      <w:pPr>
        <w:pStyle w:val="ConsPlusNormal"/>
        <w:spacing w:before="240"/>
        <w:ind w:firstLine="540"/>
        <w:jc w:val="both"/>
      </w:pPr>
      <w:hyperlink r:id="rId9" w:tooltip="Постановление Правительства РФ от 17.05.2016 N 434 &quot;О внесении изменений в Правила подтверждения документов об образовании и (или) о квалифика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2016 г. N 434 "О внесении изменен</w:t>
      </w:r>
      <w:r>
        <w:t>ий в Правила подтверждения документов об образовании и (или) о квалификации" (Собрание законодательства Российской Федерации, 2016, N 22, ст. 3213).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2024 г. и действует до 1 сентября 2029 г.</w:t>
      </w: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jc w:val="right"/>
      </w:pPr>
      <w:r>
        <w:t>Председатель Правительства</w:t>
      </w:r>
    </w:p>
    <w:p w:rsidR="00000000" w:rsidRDefault="00DB28E3">
      <w:pPr>
        <w:pStyle w:val="ConsPlusNormal"/>
        <w:jc w:val="right"/>
      </w:pPr>
      <w:r>
        <w:t>Российской Федерации</w:t>
      </w:r>
    </w:p>
    <w:p w:rsidR="00000000" w:rsidRDefault="00DB28E3">
      <w:pPr>
        <w:pStyle w:val="ConsPlusNormal"/>
        <w:jc w:val="right"/>
      </w:pPr>
      <w:r>
        <w:t>М.МИШУСТИН</w:t>
      </w: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jc w:val="right"/>
        <w:outlineLvl w:val="0"/>
      </w:pPr>
      <w:r>
        <w:t>Утверждены</w:t>
      </w:r>
    </w:p>
    <w:p w:rsidR="00000000" w:rsidRDefault="00DB28E3">
      <w:pPr>
        <w:pStyle w:val="ConsPlusNormal"/>
        <w:jc w:val="right"/>
      </w:pPr>
      <w:r>
        <w:t>постановлением Правительства</w:t>
      </w:r>
    </w:p>
    <w:p w:rsidR="00000000" w:rsidRDefault="00DB28E3">
      <w:pPr>
        <w:pStyle w:val="ConsPlusNormal"/>
        <w:jc w:val="right"/>
      </w:pPr>
      <w:r>
        <w:t>Российской Федерации</w:t>
      </w:r>
    </w:p>
    <w:p w:rsidR="00000000" w:rsidRDefault="00DB28E3">
      <w:pPr>
        <w:pStyle w:val="ConsPlusNormal"/>
        <w:jc w:val="right"/>
      </w:pPr>
      <w:r>
        <w:t>от 10 ноября 2023 г. N 1890</w:t>
      </w: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Title"/>
        <w:jc w:val="center"/>
      </w:pPr>
      <w:bookmarkStart w:id="1" w:name="Par30"/>
      <w:bookmarkEnd w:id="1"/>
      <w:r>
        <w:t>ПРАВИЛА</w:t>
      </w:r>
    </w:p>
    <w:p w:rsidR="00000000" w:rsidRDefault="00DB28E3">
      <w:pPr>
        <w:pStyle w:val="ConsPlusTitle"/>
        <w:jc w:val="center"/>
      </w:pPr>
      <w:r>
        <w:t>ПОДТВЕРЖДЕНИЯ ДОКУМЕНТОВ ОБ ОБРАЗОВАНИИ</w:t>
      </w:r>
    </w:p>
    <w:p w:rsidR="00000000" w:rsidRDefault="00DB28E3">
      <w:pPr>
        <w:pStyle w:val="ConsPlusTitle"/>
        <w:jc w:val="center"/>
      </w:pPr>
      <w:r>
        <w:t>И (ИЛИ) О КВАЛИФИКАЦИИ</w:t>
      </w:r>
    </w:p>
    <w:p w:rsidR="00000000" w:rsidRDefault="00DB28E3">
      <w:pPr>
        <w:pStyle w:val="ConsPlusNormal"/>
        <w:ind w:firstLine="540"/>
        <w:jc w:val="both"/>
      </w:pPr>
    </w:p>
    <w:p w:rsidR="00000000" w:rsidRDefault="00DB28E3">
      <w:pPr>
        <w:pStyle w:val="ConsPlusNormal"/>
        <w:ind w:firstLine="540"/>
        <w:jc w:val="both"/>
      </w:pPr>
      <w:r>
        <w:t>1. Настоящие Правила</w:t>
      </w:r>
      <w:r>
        <w:t xml:space="preserve"> определяют порядок подтверждения документов об образовании и (или) о квалификации, выданных российскими организациями, осуществляющими </w:t>
      </w:r>
      <w:r>
        <w:lastRenderedPageBreak/>
        <w:t>образовательную деятельность, а также выданных в РСФСР и Российской Федерации документов установленного в Российской Фед</w:t>
      </w:r>
      <w:r>
        <w:t>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2. Подтверждение документов об образовании и (или) о квалификации осуществляется исполнительными органами субъектов Ро</w:t>
      </w:r>
      <w:r>
        <w:t>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Результатом подтверждения документов об образовании и (или) о квалификации являе</w:t>
      </w:r>
      <w:r>
        <w:t>тся проставление апостиля на них или на отдельных листах, скрепляемых с этими документами, и (или)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федерал</w:t>
      </w:r>
      <w:r>
        <w:t>ьную информационную систему "Федеральный реестр апостилей, проставленных на документах об образовании и (или) о квалификации" (далее - реестр апостилей).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Подтверждение документов об образовании и (или) о квалификации осуществляется по заявлениям граждан, п</w:t>
      </w:r>
      <w:r>
        <w:t>оданным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заявление, единый портал) либо реестра</w:t>
      </w:r>
      <w:r>
        <w:t xml:space="preserve"> 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Сведения о ходе подтверждения документов об образовании и (или) о квалификации, о результатах подтверждения документов об образовании и (или) о квалификации, в том числе предусмотренные </w:t>
      </w:r>
      <w:hyperlink w:anchor="Par70" w:tooltip="9. Компетентный орган осуществляет прием и регистрацию заявления и прилагаемых к нему документов и (или) сведений, предусмотренных пунктами 4 - 6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ar71" w:tooltip="10. При представлении заявления и прилагаемых к нему документов и (или) сведений, предусмотренных пунктами 4 - 6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" w:history="1">
        <w:r>
          <w:rPr>
            <w:color w:val="0000FF"/>
          </w:rPr>
          <w:t>10</w:t>
        </w:r>
      </w:hyperlink>
      <w:r>
        <w:t xml:space="preserve">, </w:t>
      </w:r>
      <w:hyperlink w:anchor="Par86" w:tooltip="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образовании и (или) о квалификации либо об отказе в подтверждении указанного документа." w:history="1">
        <w:r>
          <w:rPr>
            <w:color w:val="0000FF"/>
          </w:rPr>
          <w:t>13</w:t>
        </w:r>
      </w:hyperlink>
      <w:r>
        <w:t xml:space="preserve">, </w:t>
      </w:r>
      <w:hyperlink w:anchor="Par89" w:tooltip="В случае продления срока проставления апостиля в соответствии с абзацем вторым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" w:history="1">
        <w:r>
          <w:rPr>
            <w:color w:val="0000FF"/>
          </w:rPr>
          <w:t>абзацем третьим пункта 14</w:t>
        </w:r>
      </w:hyperlink>
      <w:r>
        <w:t xml:space="preserve">, </w:t>
      </w:r>
      <w:hyperlink w:anchor="Par98" w:tooltip="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..." w:history="1">
        <w:r>
          <w:rPr>
            <w:color w:val="0000FF"/>
          </w:rPr>
          <w:t>пунктами 19</w:t>
        </w:r>
      </w:hyperlink>
      <w:r>
        <w:t xml:space="preserve">, </w:t>
      </w:r>
      <w:hyperlink w:anchor="Par123" w:tooltip="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" w:history="1">
        <w:r>
          <w:rPr>
            <w:color w:val="0000FF"/>
          </w:rPr>
          <w:t>22</w:t>
        </w:r>
      </w:hyperlink>
      <w:r>
        <w:t xml:space="preserve">, </w:t>
      </w:r>
      <w:hyperlink w:anchor="Par125" w:tooltip="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" w:history="1">
        <w:r>
          <w:rPr>
            <w:color w:val="0000FF"/>
          </w:rPr>
          <w:t>подпунктом "а" пункта 23</w:t>
        </w:r>
      </w:hyperlink>
      <w:r>
        <w:t xml:space="preserve">, </w:t>
      </w:r>
      <w:hyperlink w:anchor="Par129" w:tooltip="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" w:history="1">
        <w:r>
          <w:rPr>
            <w:color w:val="0000FF"/>
          </w:rPr>
          <w:t>подпунктом "б" пункта 24</w:t>
        </w:r>
      </w:hyperlink>
      <w:r>
        <w:t xml:space="preserve"> настоящих Правил, направляются в личный кабинет заявителя на ед</w:t>
      </w:r>
      <w:r>
        <w:t xml:space="preserve">ином портале, в соответствии с </w:t>
      </w:r>
      <w:hyperlink r:id="rId1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{КонсультантПлюс}" w:history="1">
        <w:r>
          <w:rPr>
            <w:color w:val="0000FF"/>
          </w:rPr>
          <w:t>Правилами</w:t>
        </w:r>
      </w:hyperlink>
      <w:r>
        <w:t xml:space="preserve"> направления в личный кабинет заявителя в федеральной государственной и</w:t>
      </w:r>
      <w:r>
        <w:t>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r>
        <w:t xml:space="preserve">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</w:t>
      </w:r>
      <w:r>
        <w:t>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</w:t>
      </w:r>
      <w:r>
        <w:t xml:space="preserve">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</w:t>
      </w:r>
      <w:r>
        <w:t>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</w:t>
      </w:r>
      <w:r>
        <w:t>пальных услуг".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11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проставлении апостил</w:t>
      </w:r>
      <w:r>
        <w:t xml:space="preserve">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</w:t>
      </w:r>
      <w:r>
        <w:lastRenderedPageBreak/>
        <w:t>правовыми актами Российской Федерации.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2" w:name="Par40"/>
      <w:bookmarkEnd w:id="2"/>
      <w:r>
        <w:t>4. В заявлении указываются: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а) полное наименование компетентного органа, уполномоченного на проставление апостиля;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б) фамилия, имя и отчество (при наличии) физического лица, обратившегося в компетентный орган с запросом о проставлении апостиля (далее - заявитель);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в) фамилия, имя и о</w:t>
      </w:r>
      <w:r>
        <w:t>тчество (при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г) пол обладателя документа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д) дата рождения заявителя;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е) дата </w:t>
      </w:r>
      <w:r>
        <w:t>рождения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з) страховой номер индивидуального лицево</w:t>
      </w:r>
      <w:r>
        <w:t>го счета обладателя документа об образовании и (или) о квалификации (при наличии);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и) реквизиты документа, удостоверяющего личность заявителя;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к) реквизиты доверенности, выданной в установленном порядке (в случае если заявителем является лицо, уполномоченн</w:t>
      </w:r>
      <w:r>
        <w:t>ое обладателем документа об образовании и (или) о квалификации или уполномоченное законным представителем обладателя документа об образовании и (или) о квалификации);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л) отметка о необходимости проставления апостиля в виде документа на бумажном носителе;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м</w:t>
      </w:r>
      <w:r>
        <w:t xml:space="preserve">) способ получения заявителем оригинала документа об образовании и (или) о квалификации, прошедшего процедуру подтверждения (лично в компетентном органе либо почтовым отправлением с наложенным платежом с указанием фамилии, имени и отчества (при наличии) и </w:t>
      </w:r>
      <w:r>
        <w:t>адреса заявителя в случае представления оригинала документа об образовании и (или) о квалификации для проставления апостиля в виде документа на бумажном носителе);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н) государство предъявления документа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о) номер контак</w:t>
      </w:r>
      <w:r>
        <w:t>тного телефона заявителя;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п) адрес электронной почты заявителя (при наличии);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р) дата подачи заявления;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с) подпись заявителя.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3" w:name="Par58"/>
      <w:bookmarkEnd w:id="3"/>
      <w:r>
        <w:lastRenderedPageBreak/>
        <w:t>5. К заявлению прилагаются следующие документы и (или) сведения: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а) копия документа об образовании и (или) о квалификаци</w:t>
      </w:r>
      <w:r>
        <w:t>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</w:t>
      </w:r>
      <w:r>
        <w:t>наличии), указанных в этом документе, паспортным данным его обладателя;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в) копия доверенности на осуществление действий, связанных с подтверждением документов об образовании и (или) о квалификации, выданной в установленном порядке.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4" w:name="Par62"/>
      <w:bookmarkEnd w:id="4"/>
      <w:r>
        <w:t>6. В случае по</w:t>
      </w:r>
      <w:r>
        <w:t>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5" w:name="Par63"/>
      <w:bookmarkEnd w:id="5"/>
      <w:r>
        <w:t>В случае выдачи документа, подтверждающего изменение фамилии,</w:t>
      </w:r>
      <w:r>
        <w:t xml:space="preserve">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</w:t>
      </w:r>
      <w:r>
        <w:t>ии, при несоответствии фамилии, и (или) имени, и (или) отчества (при наличии), указанных в этом документе, паспортным данным его обладателя.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 случае подачи заявления в компетентный орган почтовым отправлением с уведомлением о вручении, а также в случае по</w:t>
      </w:r>
      <w:r>
        <w:t>дачи заявления иностранным гражданином представляется копия документа, удостоверяющего личность заявителя.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6" w:name="Par65"/>
      <w:bookmarkEnd w:id="6"/>
      <w:r>
        <w:t>В случае если обладатель документа об образовании и (или) о квалификации не является заявителем, представляется копия документа, удостоверя</w:t>
      </w:r>
      <w:r>
        <w:t>ющего личность обладателя документа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7. В случае если документы и (или) сведения, предусмотренные </w:t>
      </w:r>
      <w:hyperlink w:anchor="Par58" w:tooltip="5. К заявлению прилагаются следующие документы и (или) сведения: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62" w:tooltip=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 w:history="1">
        <w:r>
          <w:rPr>
            <w:color w:val="0000FF"/>
          </w:rPr>
          <w:t>6</w:t>
        </w:r>
      </w:hyperlink>
      <w:r>
        <w:t xml:space="preserve"> настоящих Правил, составлены на иностранном</w:t>
      </w:r>
      <w:r>
        <w:t xml:space="preserve"> языке, они представляются с заверенным в нотариальном порядке переводом на русский язык.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 случае направления заявления и прилагаемых к нему документов и (или) сведений в компетентный орган почтовым отправлением с уведомлением о вручении копии документов,</w:t>
      </w:r>
      <w:r>
        <w:t xml:space="preserve"> предусмотренных </w:t>
      </w:r>
      <w:hyperlink w:anchor="Par63" w:tooltip="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" w:history="1">
        <w:r>
          <w:rPr>
            <w:color w:val="0000FF"/>
          </w:rPr>
          <w:t>абзацами втор</w:t>
        </w:r>
        <w:r>
          <w:rPr>
            <w:color w:val="0000FF"/>
          </w:rPr>
          <w:t>ым</w:t>
        </w:r>
      </w:hyperlink>
      <w:r>
        <w:t xml:space="preserve"> - </w:t>
      </w:r>
      <w:hyperlink w:anchor="Par65" w:tooltip="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" w:history="1">
        <w:r>
          <w:rPr>
            <w:color w:val="0000FF"/>
          </w:rPr>
          <w:t xml:space="preserve">четвертым </w:t>
        </w:r>
        <w:r>
          <w:rPr>
            <w:color w:val="0000FF"/>
          </w:rPr>
          <w:t>пункта 6</w:t>
        </w:r>
      </w:hyperlink>
      <w:r>
        <w:t xml:space="preserve"> настоящих Правил, заверяются в нотариальном порядке.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При направлении заявления и прилагаемых к нему документов и (или) сведений в компетентный орган через единый портал либо реестр апостилей копии документов и (или) сведения, предусмотренные </w:t>
      </w:r>
      <w:hyperlink w:anchor="Par63" w:tooltip="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5" w:tooltip="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" w:history="1">
        <w:r>
          <w:rPr>
            <w:color w:val="0000FF"/>
          </w:rPr>
          <w:t>четвертым пункта 6</w:t>
        </w:r>
      </w:hyperlink>
      <w:r>
        <w:t xml:space="preserve"> настоящих Правил, не заверяются в нотариальном порядке.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8. Заявление и прилагаемые к нему документы и (или) сведения, предусмотренные </w:t>
      </w:r>
      <w:hyperlink w:anchor="Par40" w:tooltip="4. В заявлении указываются: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62" w:tooltip=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 w:history="1">
        <w:r>
          <w:rPr>
            <w:color w:val="0000FF"/>
          </w:rPr>
          <w:t>6</w:t>
        </w:r>
      </w:hyperlink>
      <w:r>
        <w:t xml:space="preserve"> настоящих Правил, направляются заявителем в компетентный орган почтовым отправ</w:t>
      </w:r>
      <w:r>
        <w:t xml:space="preserve">лением с уведомлением о вручении и описью вложения либо посредством единого портала, либо реестра </w:t>
      </w:r>
      <w:r>
        <w:lastRenderedPageBreak/>
        <w:t>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7" w:name="Par70"/>
      <w:bookmarkEnd w:id="7"/>
      <w:r>
        <w:t xml:space="preserve">9. Компетентный орган осуществляет прием и регистрацию заявления и прилагаемых к нему документов и (или) сведений, предусмотренных </w:t>
      </w:r>
      <w:hyperlink w:anchor="Par40" w:tooltip="4. В заявлении указываются: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62" w:tooltip=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 w:history="1">
        <w:r>
          <w:rPr>
            <w:color w:val="0000FF"/>
          </w:rPr>
          <w:t>6</w:t>
        </w:r>
      </w:hyperlink>
      <w:r>
        <w:t xml:space="preserve">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8" w:name="Par71"/>
      <w:bookmarkEnd w:id="8"/>
      <w:r>
        <w:t>10. При представлен</w:t>
      </w:r>
      <w:r>
        <w:t xml:space="preserve">ии заявления и прилагаемых к нему документов и (или) сведений, предусмотренных </w:t>
      </w:r>
      <w:hyperlink w:anchor="Par40" w:tooltip="4. В заявлении указываются: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62" w:tooltip=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 w:history="1">
        <w:r>
          <w:rPr>
            <w:color w:val="0000FF"/>
          </w:rPr>
          <w:t>6</w:t>
        </w:r>
      </w:hyperlink>
      <w:r>
        <w:t xml:space="preserve"> настоящих Правил, не в полном объеме, неправильно оформленных и (или) неправильно заполненных, компетентный орган в течение 5 рабочих дне</w:t>
      </w:r>
      <w:r>
        <w:t>й со дня регистрации заявления возвращает заявителю указанные документы без рассмотрения по существу.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компетентный орган в течение одного рабочего дня со дня реги</w:t>
      </w:r>
      <w:r>
        <w:t>страции заявления принимает указанные документы к рассмотрению.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11. При рассмотрении вопроса о подтверждении документа об образовании и (или) о квалификации компетентным органом осуществляются: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9" w:name="Par74"/>
      <w:bookmarkEnd w:id="9"/>
      <w:r>
        <w:t>а) определение подлинности подписи и наличия у должн</w:t>
      </w:r>
      <w:r>
        <w:t>остного лица, подписавшего документ об образовании и (или) о квалификации, полномочий на право подписи;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0" w:name="Par76"/>
      <w:bookmarkEnd w:id="10"/>
      <w:r>
        <w:t xml:space="preserve">в) установление факта </w:t>
      </w:r>
      <w:r>
        <w:t>выдачи документа об образовании и (или) о квалификации лицу, указанному в этом документе в качестве его обладателя;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положениям законодательства СССР, РСФСР и Росси</w:t>
      </w:r>
      <w:r>
        <w:t xml:space="preserve">йской Федерации, устанавливающим требования к форме соответствующих документов, а также образцам форм документов, утверждение которых относится к компетенции организации, осуществляющей образовательную деятельность, в случаях, предусмотренных Федеральным </w:t>
      </w:r>
      <w:hyperlink r:id="rId12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на момент выдачи указанных документов;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</w:t>
      </w:r>
      <w:r>
        <w:t>ССР в области образования являлось обязательным на момент его выдачи.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1" w:name="Par79"/>
      <w:bookmarkEnd w:id="11"/>
      <w:r>
        <w:t>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</w:t>
      </w:r>
      <w:r>
        <w:t>щихся в федеральной информационной системе "Федеральный реестр сведений о документах об образовании и (или) о квалификации, документах об обучении" (далее - информационная система), в том числе посредством единой системы межведомственного электронного взаи</w:t>
      </w:r>
      <w:r>
        <w:t>модействия,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квалификации, или ее правопреемником (далее - организация).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lastRenderedPageBreak/>
        <w:t>В случае наличия сведений о докумен</w:t>
      </w:r>
      <w:r>
        <w:t xml:space="preserve">те об образовании и (или) о квалификации в информационной системе действия, предусмотренные </w:t>
      </w:r>
      <w:hyperlink w:anchor="Par74" w:tooltip="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76" w:tooltip="в) установление факта выдачи документа об образовании и (или) о квалификации лицу, указанному в этом документе в качестве его обладателя;" w:history="1">
        <w:r>
          <w:rPr>
            <w:color w:val="0000FF"/>
          </w:rPr>
          <w:t>"в" пункта 11</w:t>
        </w:r>
      </w:hyperlink>
      <w:r>
        <w:t xml:space="preserve"> настоящих Правил, компетентным органом н</w:t>
      </w:r>
      <w:r>
        <w:t>е осуществляются, за исключением случая отсутствия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Наличие сведений о документе об образовании и </w:t>
      </w:r>
      <w:r>
        <w:t>(или) о квалификации в информационной системе приравнивается к наличию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В </w:t>
      </w:r>
      <w:r>
        <w:t>случае отсутствия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и (или) сведений о документе об образовании и (или) о к</w:t>
      </w:r>
      <w:r>
        <w:t>валификации в информационной системе компетентный орган направляет организации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</w:t>
      </w:r>
      <w:r>
        <w:t>казанной информации, но не позднее 3-го рабочего дня со дня регистрации заявления.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</w:t>
      </w:r>
      <w:r>
        <w:t>азовании и (или) о квалификации. Запрос может направляться в иные организации, обладающие соответствующей информацией (далее - иные уполномоченные организации).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</w:t>
      </w:r>
      <w:r>
        <w:t>е 5 рабочих дней со дня его получения направить ответ в компетентный орган.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плановой датой представления о</w:t>
      </w:r>
      <w:r>
        <w:t>твета на запрос, направляет в организацию или иные уполномоченные организации повторный запрос.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Направление запросов в адрес организации или иных уполномоченных организаций и получение ответов на соответствующие запросы компетентным органом осуществляются </w:t>
      </w:r>
      <w:r>
        <w:t>в том числе в электронном виде с использованием реестра 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2" w:name="Par86"/>
      <w:bookmarkEnd w:id="12"/>
      <w:r>
        <w:t>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образован</w:t>
      </w:r>
      <w:r>
        <w:t>ии и (или) о квалификации либо об отказе в подтверждении указанного документа.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14. Срок проставления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3" w:name="Par88"/>
      <w:bookmarkEnd w:id="13"/>
      <w:r>
        <w:t>В случа</w:t>
      </w:r>
      <w:r>
        <w:t xml:space="preserve">е необходимости получения информации в соответствии с </w:t>
      </w:r>
      <w:hyperlink w:anchor="Par79" w:tooltip="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&quot;Федеральный реестр сведений о документах об образовании и (или) о квалификации, документах об обучении&quot;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..." w:history="1">
        <w:r>
          <w:rPr>
            <w:color w:val="0000FF"/>
          </w:rPr>
          <w:t>пунктом 12</w:t>
        </w:r>
      </w:hyperlink>
      <w:r>
        <w:t xml:space="preserve">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</w:t>
      </w:r>
      <w:hyperlink r:id="rId13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 Указанный срок включает в себя время, необходимое компетентн</w:t>
      </w:r>
      <w:r>
        <w:t>ому органу для направления запросов.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4" w:name="Par89"/>
      <w:bookmarkEnd w:id="14"/>
      <w:r>
        <w:lastRenderedPageBreak/>
        <w:t xml:space="preserve">В случае продления срока проставления апостиля в соответствии с </w:t>
      </w:r>
      <w:hyperlink w:anchor="Par88" w:tooltip="В случае необходимости получения информации в соответствии с пунктом 12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законом &quot;О проставлении апостиля на российских официальных документах, подлежащих вывозу за пределы территории Российской Федерации&quot;. Указанный срок включает в себя время, необходимое компетентному органу для направления запросов." w:history="1">
        <w:r>
          <w:rPr>
            <w:color w:val="0000FF"/>
          </w:rPr>
          <w:t>абзацем вторым</w:t>
        </w:r>
      </w:hyperlink>
      <w:r>
        <w:t xml:space="preserve">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</w:t>
      </w:r>
      <w:r>
        <w:t xml:space="preserve"> посредством единого портала, либо реестра апостилей, либо электронной почты заявителя, указанной в заявлении.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15. В случае принятия решения о подтверждении документа об образовании и (или) о квалификации компетентным органом в день принятия такого решения</w:t>
      </w:r>
      <w:r>
        <w:t xml:space="preserve"> осуществляется проставление апостиля в электронном виде, а сведения о проставлении апостиля вносятся в реестр 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Д</w:t>
      </w:r>
      <w:r>
        <w:t>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о проставленном апостиле в реестре апостилей в электронном виде, обеспечивает реализацию дистанционно</w:t>
      </w:r>
      <w:r>
        <w:t>го доступа к сведениям о проставленных апостилях.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Электронные документы по результатам рассмотрения заявлений в электронном виде подписываются уполномоченным должностным лицом компетентного органа с использованием усиленной квалифицированной электронной по</w:t>
      </w:r>
      <w:r>
        <w:t>дписи.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17. При направлении заявления и прилагаемых к нему документов и (или) сведений в компетентный орган почтовым отправлением с уведомлением о вручении проставление апостиля на оригинале документа об образовании и (или) о квалификации осуществляется в д</w:t>
      </w:r>
      <w:r>
        <w:t>ень внесения сведений о проставлении апостиля в реестр 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При направлении заявления и прилагаемых к нему документов и (или) сведений в компетентный орган через единый портал либо реестр апостилей проставление апостиля осуществляется в течение 5 раб</w:t>
      </w:r>
      <w:r>
        <w:t>очих дней со дня представления заявителем в компетентный орган оригинала документа об образовании и (или) о квалификации.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 указанных случаях на документе об образовании и (или) о квалификации или на о</w:t>
      </w:r>
      <w:r>
        <w:t>тдельных листах, скрепляемых с этим документом, проставляется апостиль в виде документа на бумажном носителе.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18. Форма апостиля определена </w:t>
      </w:r>
      <w:hyperlink r:id="rId14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{КонсультантПлюс}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</w:t>
      </w:r>
      <w:r>
        <w:t>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уполномоченным должностным лицом компетентного органа.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5" w:name="Par98"/>
      <w:bookmarkEnd w:id="15"/>
      <w:r>
        <w:t>1</w:t>
      </w:r>
      <w:r>
        <w:t>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</w:t>
      </w:r>
      <w:r>
        <w:t xml:space="preserve">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</w:t>
      </w:r>
      <w:r>
        <w:t xml:space="preserve">ра </w:t>
      </w:r>
      <w:r>
        <w:lastRenderedPageBreak/>
        <w:t>апостилей.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20. В выписке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 указываются следующие сведения: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а) полное наи</w:t>
      </w:r>
      <w:r>
        <w:t>менование компетентного органа;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б) двухмерный штриховой код;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в) дата и время предоставления указанной выписки;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г) номер присвоенного апостиля;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д) дата проставления апостиля;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е) статус апостиля (действующий или недействующий (в случае внесения записи в реес</w:t>
      </w:r>
      <w:r>
        <w:t>тр апостилей о подтверждении соответствующего документа об образовании и (или) о квалификации повторно);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ж) фамилия, имя, отчество (при наличии) обладателя документа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з) уровень образования, вид документа об образовани</w:t>
      </w:r>
      <w:r>
        <w:t>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и) реквизиты бланка документа об образовании и (или) о квалификации (серия, номер);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к) реквизиты документа об образовании и (или) о квалификации (регистрационный номер, дата выдачи);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л) наименование органа или организации, выдавши</w:t>
      </w:r>
      <w:r>
        <w:t>х документ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м) должность, фамилия и инициалы лица, подписавшего документ об образовании и (или) о квалификации;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н) наименование должности уполномоченного должностного лица компетентного органа;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о) фамилия, имя, отчеств</w:t>
      </w:r>
      <w:r>
        <w:t>о (при наличии) уполномоченного должностного лица компетентного органа.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6" w:name="Par114"/>
      <w:bookmarkEnd w:id="16"/>
      <w:r>
        <w:t>21. Компетентный орган принимает решение об отказе в подтверждении документа об образовании и (или) о квалификации по следующим основаниям: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а) документ об образовании и (ил</w:t>
      </w:r>
      <w:r>
        <w:t>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</w:t>
      </w:r>
      <w:r>
        <w:t xml:space="preserve">ударственного образца об уровне образования и (или) квалификации, либо документом об образовании и (или) о квалификации, образец которого в </w:t>
      </w:r>
      <w:r>
        <w:lastRenderedPageBreak/>
        <w:t xml:space="preserve">случаях, предусмотренных Федеральным </w:t>
      </w:r>
      <w:hyperlink r:id="rId15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</w:t>
      </w:r>
      <w:r>
        <w:t>го выдачи российской организацией самостоятельно;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</w:t>
      </w:r>
      <w:r>
        <w:t>ным на момент его выдачи;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в) наличие в документе об образовании и (или) о квалификации опечаток и (или) ошибок;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г) должностное лицо, подписавшее документ об образовании и (или) о квалификации, не обладало полномочием на право его подписи;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д) подпись должно</w:t>
      </w:r>
      <w:r>
        <w:t>стного лица и (или) в надлежащем случае оттиск печати на документе об образовании и (или) о квалификации не соответствуют образцам, имеющимся в компетентном органе;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е) организация представила информацию о том, что данный документ не выдавался лицу, указанн</w:t>
      </w:r>
      <w:r>
        <w:t>ому в нем в качестве его обладателя;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ж) организацией и иными уполномоченными организациями, в которые был направлен повторный запрос, указанный в </w:t>
      </w:r>
      <w:hyperlink w:anchor="Par79" w:tooltip="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&quot;Федеральный реестр сведений о документах об образовании и (или) о квалификации, документах об обучении&quot;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..." w:history="1">
        <w:r>
          <w:rPr>
            <w:color w:val="0000FF"/>
          </w:rPr>
          <w:t>пункте 12</w:t>
        </w:r>
      </w:hyperlink>
      <w:r>
        <w:t xml:space="preserve"> настоящих Правил, не представлены ответы (за исключением случаев межве</w:t>
      </w:r>
      <w:r>
        <w:t>домственного взаимодействия);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7" w:name="Par123"/>
      <w:bookmarkEnd w:id="17"/>
      <w:r>
        <w:t>22. При принятии решения об отказе в подтверждении</w:t>
      </w:r>
      <w:r>
        <w:t xml:space="preserve">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</w:t>
      </w:r>
      <w:r>
        <w:t>ием причин отказа и возвращает представленные им документы.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23. В случае если организация представила информацию по запросу после окончания срока, предусмотренного </w:t>
      </w:r>
      <w:hyperlink w:anchor="Par88" w:tooltip="В случае необходимости получения информации в соответствии с пунктом 12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законом &quot;О проставлении апостиля на российских официальных документах, подлежащих вывозу за пределы территории Российской Федерации&quot;. Указанный срок включает в себя время, необходимое компетентному органу для направления запросов." w:history="1">
        <w:r>
          <w:rPr>
            <w:color w:val="0000FF"/>
          </w:rPr>
          <w:t>абзацем вторым пункта 14</w:t>
        </w:r>
      </w:hyperlink>
      <w:r>
        <w:t xml:space="preserve"> настоящих Правил: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8" w:name="Par125"/>
      <w:bookmarkEnd w:id="18"/>
      <w:r>
        <w:t>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б) при р</w:t>
      </w:r>
      <w:r>
        <w:t>ассмотрении заявления, поданного повторно, компетентный орган вправе использовать информацию, представленную организацией по предыдущему запросу (в случае подачи такого заявления соответствующая пошлина повторно не взимается).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24. В случае если организация</w:t>
      </w:r>
      <w:r>
        <w:t xml:space="preserve"> представила информацию о том, что документ об образовании и (или) о квалификации не выдавался лицу, указанному в нем в качестве его обладателя, компетентный орган в течение 5 рабочих дней: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а) направляет соответствующую информацию с приложением копии докум</w:t>
      </w:r>
      <w:r>
        <w:t xml:space="preserve">ента об образовании и (или) о квалификации или его оригинала (в случае наличия оригинала документа об </w:t>
      </w:r>
      <w:r>
        <w:lastRenderedPageBreak/>
        <w:t>образовании и (или) о квалификации у компетентного органа) в правоохранительные органы;</w:t>
      </w:r>
    </w:p>
    <w:p w:rsidR="00000000" w:rsidRDefault="00DB28E3">
      <w:pPr>
        <w:pStyle w:val="ConsPlusNormal"/>
        <w:spacing w:before="240"/>
        <w:ind w:firstLine="540"/>
        <w:jc w:val="both"/>
      </w:pPr>
      <w:bookmarkStart w:id="19" w:name="Par129"/>
      <w:bookmarkEnd w:id="19"/>
      <w:r>
        <w:t xml:space="preserve">б) направляет заявителю, в том числе с использованием </w:t>
      </w:r>
      <w:r>
        <w:t>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</w:t>
      </w:r>
      <w:r>
        <w:t>ы.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 xml:space="preserve">25. Заявитель вправе отозвать заявление в порядке, установленном Федеральным </w:t>
      </w:r>
      <w:hyperlink r:id="rId1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на любом этапе подтверждения документов об образовании и (или) о квалификации до принятия компетентны</w:t>
      </w:r>
      <w:r>
        <w:t xml:space="preserve">м органом решений, указанных в </w:t>
      </w:r>
      <w:hyperlink w:anchor="Par98" w:tooltip="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...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114" w:tooltip="21. Компетентный орган принимает решение об отказе в подтверждении документа об образовании и (или) о квалификации по следующим основаниям:" w:history="1">
        <w:r>
          <w:rPr>
            <w:color w:val="0000FF"/>
          </w:rPr>
          <w:t>21</w:t>
        </w:r>
      </w:hyperlink>
      <w:r>
        <w:t xml:space="preserve"> настоящих Пра</w:t>
      </w:r>
      <w:r>
        <w:t>вил.</w:t>
      </w:r>
    </w:p>
    <w:p w:rsidR="00000000" w:rsidRDefault="00DB28E3">
      <w:pPr>
        <w:pStyle w:val="ConsPlusNormal"/>
        <w:spacing w:before="240"/>
        <w:ind w:firstLine="540"/>
        <w:jc w:val="both"/>
      </w:pPr>
      <w:r>
        <w:t>26. За проставление апостиля на документе об образовании и (или)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000000" w:rsidRDefault="00DB28E3">
      <w:pPr>
        <w:pStyle w:val="ConsPlusNormal"/>
        <w:jc w:val="both"/>
      </w:pPr>
    </w:p>
    <w:p w:rsidR="00000000" w:rsidRDefault="00DB28E3">
      <w:pPr>
        <w:pStyle w:val="ConsPlusNormal"/>
        <w:jc w:val="both"/>
      </w:pPr>
    </w:p>
    <w:p w:rsidR="00DB28E3" w:rsidRDefault="00DB28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28E3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E3" w:rsidRDefault="00DB28E3">
      <w:pPr>
        <w:spacing w:after="0" w:line="240" w:lineRule="auto"/>
      </w:pPr>
      <w:r>
        <w:separator/>
      </w:r>
    </w:p>
  </w:endnote>
  <w:endnote w:type="continuationSeparator" w:id="0">
    <w:p w:rsidR="00DB28E3" w:rsidRDefault="00DB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28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E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E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E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912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122D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912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122D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B28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E3" w:rsidRDefault="00DB28E3">
      <w:pPr>
        <w:spacing w:after="0" w:line="240" w:lineRule="auto"/>
      </w:pPr>
      <w:r>
        <w:separator/>
      </w:r>
    </w:p>
  </w:footnote>
  <w:footnote w:type="continuationSeparator" w:id="0">
    <w:p w:rsidR="00DB28E3" w:rsidRDefault="00DB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E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10.11.2023 N 1890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подтверждения документов об образовании и (ил</w:t>
          </w:r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28E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07.09.2024</w:t>
          </w:r>
        </w:p>
      </w:tc>
    </w:tr>
  </w:tbl>
  <w:p w:rsidR="00000000" w:rsidRDefault="00DB28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B28E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2D"/>
    <w:rsid w:val="00B9122D"/>
    <w:rsid w:val="00D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235&amp;date=07.09.2024&amp;demo=2" TargetMode="External"/><Relationship Id="rId13" Type="http://schemas.openxmlformats.org/officeDocument/2006/relationships/hyperlink" Target="https://login.consultant.ru/link/?req=doc&amp;base=LAW&amp;n=354592&amp;date=07.09.2024&amp;dst=100037&amp;field=134&amp;demo=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336&amp;date=07.09.2024&amp;dst=101391&amp;field=134&amp;demo=2" TargetMode="External"/><Relationship Id="rId12" Type="http://schemas.openxmlformats.org/officeDocument/2006/relationships/hyperlink" Target="https://login.consultant.ru/link/?req=doc&amp;base=LAW&amp;n=470336&amp;date=07.09.2024&amp;demo=2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&amp;date=07.09.2024&amp;demo=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4592&amp;date=07.09.2024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336&amp;date=07.09.2024&amp;demo=2" TargetMode="External"/><Relationship Id="rId10" Type="http://schemas.openxmlformats.org/officeDocument/2006/relationships/hyperlink" Target="https://login.consultant.ru/link/?req=doc&amp;base=LAW&amp;n=471081&amp;date=07.09.2024&amp;dst=100016&amp;field=134&amp;demo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8186&amp;date=07.09.2024&amp;demo=2" TargetMode="External"/><Relationship Id="rId14" Type="http://schemas.openxmlformats.org/officeDocument/2006/relationships/hyperlink" Target="https://login.consultant.ru/link/?req=doc&amp;base=LAW&amp;n=2713&amp;date=07.09.2024&amp;dst=100070&amp;field=134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5392</Words>
  <Characters>30737</Characters>
  <Application>Microsoft Office Word</Application>
  <DocSecurity>2</DocSecurity>
  <Lines>256</Lines>
  <Paragraphs>72</Paragraphs>
  <ScaleCrop>false</ScaleCrop>
  <Company>КонсультантПлюс Версия 4024.00.30</Company>
  <LinksUpToDate>false</LinksUpToDate>
  <CharactersWithSpaces>36057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10.11.2023 N 1890"Об утверждении Правил подтверждения документов об образовании и (или) о квалификации"</dc:title>
  <dc:creator>CatHomeII</dc:creator>
  <cp:lastModifiedBy>CatHomeII</cp:lastModifiedBy>
  <cp:revision>2</cp:revision>
  <dcterms:created xsi:type="dcterms:W3CDTF">2024-09-07T08:53:00Z</dcterms:created>
  <dcterms:modified xsi:type="dcterms:W3CDTF">2024-09-07T08:53:00Z</dcterms:modified>
</cp:coreProperties>
</file>